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DD" w:rsidRDefault="000A59DD" w:rsidP="000A59D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000000"/>
          <w:sz w:val="36"/>
          <w:szCs w:val="36"/>
          <w:lang w:val="en-US"/>
        </w:rPr>
        <w:t>I</w:t>
      </w:r>
      <w:r>
        <w:rPr>
          <w:rStyle w:val="a4"/>
          <w:color w:val="000000"/>
          <w:sz w:val="36"/>
          <w:szCs w:val="36"/>
        </w:rPr>
        <w:t>.Начальное общее образование        </w:t>
      </w:r>
    </w:p>
    <w:p w:rsidR="000A59DD" w:rsidRDefault="000A59DD" w:rsidP="000A59D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Базисный учебный план начального общего образования обеспечивает реализацию требований Федерального государственного образовательного </w:t>
      </w:r>
      <w:r>
        <w:rPr>
          <w:rFonts w:ascii="Tahoma" w:hAnsi="Tahoma" w:cs="Tahoma"/>
          <w:color w:val="555555"/>
          <w:sz w:val="21"/>
          <w:szCs w:val="21"/>
        </w:rPr>
        <w:t xml:space="preserve"> 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надпредметных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метапредметных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направлений внеурочной деятельности по классам (по годам обучения).    Базисный учебный план  начального общего образования состоит из двух частей: обязательной (инвариантной)  и части, формируемой участниками образовательных отношений.  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 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  Учебный план 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  родных языков народов Дагестана, и устанавливает количество часов, отводимых на изучение учебных предметов по классам (годам) обучения.  В варианте учебного плана № 2 для школ с русским  (неродным) языком обучения за русским языком сохранено то количество часов, которое указано на этот предмет в базисном учебном плане Российской Федерации. Что касается учебного плана № 1  для школ с  родным (нерусским) языком обучения, то в нем для изучения русского языка выделяется в 1-4 классах на 135  часов  больше,  чем в базисном учебном плане Российской Федерации.  Кроме того, рекомендуется дополнительно выделить по одному часу на русский язык  в I-IV классах школ с родным (нерусским) языком обучения за счет регионального компонента или компонента образовательной организации.  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одного из предметов: («Дагестанская литература», «Культура и традиции народов Дагестана» или другие  предметы).  В связи с необходимостью предстоящей  сдачи выпускниками школ в обязательном порядке единого государственного экзамена (ЕГЭ) по иностранному языку в II-IV классах сельских школ с родным (нерусским) языком обучения в учебном плане №1 выделено по 2 часа в неделю на иностранный язык.  Что касается учебного предмета «Окружающий мир», то он должен быть изучен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интегрированно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религиозных культур и светской этики», а также за счет компонента образовательной организации.  Продолжительность учебного года: I класс – 33 учебные недели, II-IV классы  - 34 учебные недели. Продолжительность урока в I классе в сентябре-декабре - по 35 минут, в январе-мае – по 45 минут каждый. Продолжительность урока во II-IV </w:t>
      </w:r>
      <w:r>
        <w:rPr>
          <w:rFonts w:ascii="Tahoma" w:hAnsi="Tahoma" w:cs="Tahoma"/>
          <w:color w:val="555555"/>
          <w:sz w:val="21"/>
          <w:szCs w:val="21"/>
        </w:rPr>
        <w:lastRenderedPageBreak/>
        <w:t xml:space="preserve">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  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обучающихся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в I классе устанавливаются в течение года дополнительные недельные каникулы.  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  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 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  стоять в расписании одновременно  одним уроком во всех четвертых классах.  В соответствии с ФГОС начального общего образования основная образовательная программа начального общего образования  реализуется 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         Образовательная организация самостоятельно разрабатывает и утверждает план, формы проведения  внеурочной деятельности в рамках реализации основной образовательной программы начального общего образования. 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План внеурочной деятельности образовательной организации 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          Внеурочная деятельность организуется по направлениям развития личности (духовно-нравственное, социальное,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общеинтеллектуальное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, общекультурное, спортивно-оздоровительное). 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Содержание занятий, предусмотренных в рамках внеурочной 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  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  Рекомендуется не менее 2-х часов в I-IV классах и не менее 1 часа 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классноурочной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(кружки, театральные студии, краеведческая работа, олимпиады, научные исследования) и т.п.  В связи с отсутствием  финансирования в I-IV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  При проведении занятий по русскому языку разрешается деление классов на две группы в сельских школах с родным (нерусским) языком обучения при наполняемости класса 20 и более учащихся, по </w:t>
      </w:r>
      <w:r>
        <w:rPr>
          <w:rFonts w:ascii="Tahoma" w:hAnsi="Tahoma" w:cs="Tahoma"/>
          <w:color w:val="555555"/>
          <w:sz w:val="21"/>
          <w:szCs w:val="21"/>
        </w:rPr>
        <w:lastRenderedPageBreak/>
        <w:t xml:space="preserve">родному языку в школах с русским (неродным) языком обучения – при наполняемости класса 25 и более учащихся. При проведении занятий по иностранному языку во II-IV классах осуществляется деление  класса на две группы при наполняемости 25 и более учащихся 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в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городах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, 20 и более учащихся  в селе.  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 </w:t>
      </w:r>
    </w:p>
    <w:p w:rsidR="00DC0570" w:rsidRDefault="000A59DD">
      <w:bookmarkStart w:id="0" w:name="_GoBack"/>
      <w:bookmarkEnd w:id="0"/>
    </w:p>
    <w:sectPr w:rsidR="00DC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DD"/>
    <w:rsid w:val="000A59DD"/>
    <w:rsid w:val="0049730D"/>
    <w:rsid w:val="006E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9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1155</Words>
  <Characters>6584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2019-03-18T16:43:00Z</dcterms:created>
  <dcterms:modified xsi:type="dcterms:W3CDTF">2019-03-18T16:43:00Z</dcterms:modified>
</cp:coreProperties>
</file>